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5437FC31" w:rsidR="00D86672" w:rsidRPr="00F41119" w:rsidRDefault="00A6633D" w:rsidP="00F41119">
      <w:pPr>
        <w:ind w:left="2835" w:hanging="2835"/>
        <w:jc w:val="both"/>
        <w:rPr>
          <w:b/>
          <w:sz w:val="22"/>
          <w:szCs w:val="22"/>
        </w:rPr>
      </w:pPr>
      <w:r>
        <w:rPr>
          <w:sz w:val="22"/>
          <w:szCs w:val="22"/>
        </w:rPr>
        <w:t>Kupní smlouva</w:t>
      </w:r>
      <w:r w:rsidR="00D86672" w:rsidRPr="00D86672">
        <w:rPr>
          <w:sz w:val="22"/>
          <w:szCs w:val="22"/>
        </w:rPr>
        <w:t>:</w:t>
      </w:r>
      <w:r w:rsidR="00D86672"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>
        <w:rPr>
          <w:b/>
          <w:bCs/>
          <w:sz w:val="22"/>
          <w:szCs w:val="22"/>
        </w:rPr>
        <w:t>Dodávka lodních kontejnerů</w:t>
      </w:r>
      <w:r w:rsidR="00F41119" w:rsidRPr="00F41119">
        <w:rPr>
          <w:b/>
          <w:sz w:val="22"/>
          <w:szCs w:val="22"/>
        </w:rPr>
        <w:t>“</w:t>
      </w:r>
    </w:p>
    <w:p w14:paraId="5BC37256" w14:textId="5C2F74F6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 xml:space="preserve">smlouvy </w:t>
      </w:r>
      <w:r w:rsidR="00A245BD">
        <w:rPr>
          <w:sz w:val="22"/>
          <w:szCs w:val="22"/>
        </w:rPr>
        <w:t>kupujícího</w:t>
      </w:r>
      <w:r w:rsidR="009F47A2">
        <w:rPr>
          <w:sz w:val="22"/>
          <w:szCs w:val="22"/>
        </w:rPr>
        <w:t>:</w:t>
      </w:r>
      <w:r w:rsidR="009F47A2">
        <w:rPr>
          <w:sz w:val="22"/>
          <w:szCs w:val="22"/>
        </w:rPr>
        <w:tab/>
      </w:r>
      <w:r w:rsidR="00B45AAD" w:rsidRPr="00B45AAD">
        <w:rPr>
          <w:sz w:val="22"/>
          <w:szCs w:val="22"/>
        </w:rPr>
        <w:t>DOD20250178</w:t>
      </w:r>
    </w:p>
    <w:p w14:paraId="7406243B" w14:textId="002EE4A8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 xml:space="preserve">Číslo smlouvy </w:t>
      </w:r>
      <w:r w:rsidR="00A245BD">
        <w:rPr>
          <w:sz w:val="22"/>
          <w:szCs w:val="22"/>
        </w:rPr>
        <w:t>prodávajícího</w:t>
      </w:r>
      <w:r w:rsidRPr="00D86672">
        <w:rPr>
          <w:sz w:val="22"/>
          <w:szCs w:val="22"/>
        </w:rPr>
        <w:t>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17AEB510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952014">
        <w:t>3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44252E0C" w:rsidR="00850009" w:rsidRPr="00A07E2A" w:rsidRDefault="00A245BD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Kupující</w:t>
      </w:r>
      <w:r w:rsidRPr="00A07E2A">
        <w:rPr>
          <w:sz w:val="22"/>
          <w:szCs w:val="22"/>
        </w:rPr>
        <w:t xml:space="preserve"> </w:t>
      </w:r>
      <w:r w:rsidR="00850009" w:rsidRPr="00A07E2A">
        <w:rPr>
          <w:sz w:val="22"/>
          <w:szCs w:val="22"/>
        </w:rPr>
        <w:t xml:space="preserve">požaduje, aby </w:t>
      </w:r>
      <w:r w:rsidR="00FB329C">
        <w:rPr>
          <w:sz w:val="22"/>
          <w:szCs w:val="22"/>
        </w:rPr>
        <w:t>zhotovitel</w:t>
      </w:r>
      <w:r w:rsidR="00850009"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5614CE33" w:rsidR="00850009" w:rsidRPr="00A07E2A" w:rsidRDefault="00A245BD" w:rsidP="00850009">
      <w:pPr>
        <w:jc w:val="both"/>
        <w:rPr>
          <w:sz w:val="22"/>
          <w:szCs w:val="22"/>
        </w:rPr>
      </w:pPr>
      <w:r>
        <w:rPr>
          <w:sz w:val="22"/>
          <w:szCs w:val="22"/>
        </w:rPr>
        <w:t>Kupující</w:t>
      </w:r>
      <w:r w:rsidRPr="00A07E2A">
        <w:rPr>
          <w:sz w:val="22"/>
          <w:szCs w:val="22"/>
        </w:rPr>
        <w:t xml:space="preserve"> </w:t>
      </w:r>
      <w:r w:rsidR="00850009" w:rsidRPr="00A07E2A">
        <w:rPr>
          <w:sz w:val="22"/>
          <w:szCs w:val="22"/>
        </w:rPr>
        <w:t>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265002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897107E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</w:t>
      </w:r>
      <w:bookmarkStart w:id="0" w:name="_GoBack"/>
      <w:r w:rsidR="00265002">
        <w:rPr>
          <w:i/>
          <w:color w:val="00B0F0"/>
          <w:sz w:val="22"/>
          <w:szCs w:val="22"/>
        </w:rPr>
        <w:t>prodávající,</w:t>
      </w:r>
      <w:bookmarkEnd w:id="0"/>
      <w:r w:rsidRPr="00D86672">
        <w:rPr>
          <w:i/>
          <w:color w:val="00B0F0"/>
          <w:sz w:val="22"/>
          <w:szCs w:val="22"/>
        </w:rPr>
        <w:t xml:space="preserve">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B9083" w14:textId="77777777" w:rsidR="00D74331" w:rsidRDefault="00D74331" w:rsidP="00850009">
      <w:r>
        <w:separator/>
      </w:r>
    </w:p>
  </w:endnote>
  <w:endnote w:type="continuationSeparator" w:id="0">
    <w:p w14:paraId="63F9F5DF" w14:textId="77777777" w:rsidR="00D74331" w:rsidRDefault="00D74331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1F99A67C" w:rsidR="00D86672" w:rsidRDefault="00265002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B602F5">
              <w:rPr>
                <w:i/>
              </w:rPr>
              <w:t>Dodávka lodních kontejnerů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D3F8E" w14:textId="77777777" w:rsidR="00D74331" w:rsidRDefault="00D74331" w:rsidP="00850009">
      <w:r>
        <w:separator/>
      </w:r>
    </w:p>
  </w:footnote>
  <w:footnote w:type="continuationSeparator" w:id="0">
    <w:p w14:paraId="3410E3EB" w14:textId="77777777" w:rsidR="00D74331" w:rsidRDefault="00D74331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2463"/>
    <w:rsid w:val="001142DA"/>
    <w:rsid w:val="00130FDC"/>
    <w:rsid w:val="00265002"/>
    <w:rsid w:val="00311D47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5372DA"/>
    <w:rsid w:val="005454B5"/>
    <w:rsid w:val="0056124B"/>
    <w:rsid w:val="005659D2"/>
    <w:rsid w:val="00570219"/>
    <w:rsid w:val="00585B66"/>
    <w:rsid w:val="00585D7F"/>
    <w:rsid w:val="00665B3D"/>
    <w:rsid w:val="006A7AC9"/>
    <w:rsid w:val="006D3B3D"/>
    <w:rsid w:val="006E3522"/>
    <w:rsid w:val="006E427A"/>
    <w:rsid w:val="00722CFE"/>
    <w:rsid w:val="007F32B9"/>
    <w:rsid w:val="00820FE1"/>
    <w:rsid w:val="00850009"/>
    <w:rsid w:val="0092015E"/>
    <w:rsid w:val="00937B59"/>
    <w:rsid w:val="00952014"/>
    <w:rsid w:val="009F47A2"/>
    <w:rsid w:val="00A07E2A"/>
    <w:rsid w:val="00A245BD"/>
    <w:rsid w:val="00A4121E"/>
    <w:rsid w:val="00A42B58"/>
    <w:rsid w:val="00A449E4"/>
    <w:rsid w:val="00A511C3"/>
    <w:rsid w:val="00A57FEE"/>
    <w:rsid w:val="00A6633D"/>
    <w:rsid w:val="00A8027D"/>
    <w:rsid w:val="00A92BB2"/>
    <w:rsid w:val="00AA6EB3"/>
    <w:rsid w:val="00B44173"/>
    <w:rsid w:val="00B45AAD"/>
    <w:rsid w:val="00B602F5"/>
    <w:rsid w:val="00BA36AD"/>
    <w:rsid w:val="00BB484E"/>
    <w:rsid w:val="00BE60EB"/>
    <w:rsid w:val="00C63DB5"/>
    <w:rsid w:val="00CC32EA"/>
    <w:rsid w:val="00CE7E74"/>
    <w:rsid w:val="00D267DF"/>
    <w:rsid w:val="00D74331"/>
    <w:rsid w:val="00D86672"/>
    <w:rsid w:val="00DC01BD"/>
    <w:rsid w:val="00E84F6A"/>
    <w:rsid w:val="00EE4D78"/>
    <w:rsid w:val="00F36EAE"/>
    <w:rsid w:val="00F41119"/>
    <w:rsid w:val="00F606B5"/>
    <w:rsid w:val="00FB329C"/>
    <w:rsid w:val="00FC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B1CAE-B14B-4EB5-87A7-526B6D085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431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Kolarčíková Eva, Ing.</cp:lastModifiedBy>
  <cp:revision>12</cp:revision>
  <dcterms:created xsi:type="dcterms:W3CDTF">2024-03-12T09:45:00Z</dcterms:created>
  <dcterms:modified xsi:type="dcterms:W3CDTF">2025-04-02T09:03:00Z</dcterms:modified>
</cp:coreProperties>
</file>